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AAD" w:rsidRPr="00746ABA" w:rsidRDefault="00445AAD" w:rsidP="00445AAD">
      <w:pPr>
        <w:jc w:val="both"/>
        <w:rPr>
          <w:sz w:val="16"/>
          <w:szCs w:val="16"/>
        </w:rPr>
      </w:pPr>
      <w:r>
        <w:rPr>
          <w:noProof/>
        </w:rPr>
        <w:drawing>
          <wp:inline distT="0" distB="0" distL="0" distR="0" wp14:anchorId="4FDAC38B" wp14:editId="168C899C">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rsidR="00445AAD" w:rsidRPr="00AE3375" w:rsidRDefault="00445AAD" w:rsidP="00445AAD">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rsidR="00445AAD" w:rsidRPr="00746ABA" w:rsidRDefault="00445AAD" w:rsidP="002673D7">
      <w:pPr>
        <w:widowControl w:val="0"/>
        <w:tabs>
          <w:tab w:val="left" w:pos="1733"/>
        </w:tabs>
        <w:autoSpaceDE w:val="0"/>
        <w:autoSpaceDN w:val="0"/>
        <w:ind w:right="284"/>
        <w:jc w:val="both"/>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Pr>
          <w:rFonts w:ascii="Calibri" w:eastAsia="Calibri" w:hAnsi="Calibri" w:cs="Calibri"/>
          <w:b/>
          <w:i/>
          <w:iCs/>
          <w:sz w:val="24"/>
          <w:szCs w:val="24"/>
          <w:lang w:eastAsia="en-US"/>
        </w:rPr>
        <w:t>DI ________________ A VALERE SU:</w:t>
      </w:r>
    </w:p>
    <w:p w:rsidR="002673D7" w:rsidRDefault="002673D7" w:rsidP="002673D7">
      <w:pPr>
        <w:adjustRightInd w:val="0"/>
        <w:jc w:val="both"/>
        <w:rPr>
          <w:rFonts w:asciiTheme="minorHAnsi" w:hAnsiTheme="minorHAnsi" w:cstheme="minorHAnsi"/>
          <w:i/>
          <w:iCs/>
          <w:sz w:val="24"/>
          <w:szCs w:val="24"/>
        </w:rPr>
      </w:pPr>
    </w:p>
    <w:p w:rsidR="002673D7" w:rsidRPr="00D9102E" w:rsidRDefault="002673D7" w:rsidP="002673D7">
      <w:pPr>
        <w:adjustRightInd w:val="0"/>
        <w:jc w:val="both"/>
        <w:rPr>
          <w:rFonts w:asciiTheme="minorHAnsi" w:hAnsiTheme="minorHAnsi" w:cstheme="minorHAnsi"/>
          <w:i/>
          <w:iCs/>
          <w:sz w:val="24"/>
          <w:szCs w:val="24"/>
        </w:rPr>
      </w:pPr>
      <w:r w:rsidRPr="00D9102E">
        <w:rPr>
          <w:rFonts w:asciiTheme="minorHAnsi" w:hAnsiTheme="minorHAnsi" w:cstheme="minorHAnsi"/>
          <w:i/>
          <w:iCs/>
          <w:sz w:val="24"/>
          <w:szCs w:val="24"/>
        </w:rPr>
        <w:t xml:space="preserve">Fondi Strutturali Europei – </w:t>
      </w:r>
      <w:bookmarkStart w:id="0" w:name="_Hlk169702440"/>
      <w:r w:rsidRPr="00D9102E">
        <w:rPr>
          <w:rFonts w:asciiTheme="minorHAnsi" w:hAnsiTheme="minorHAnsi" w:cstheme="minorHAnsi"/>
          <w:i/>
          <w:iCs/>
          <w:sz w:val="24"/>
          <w:szCs w:val="24"/>
        </w:rPr>
        <w:t>Programma Nazionale “Scuola e competenze” 2021-2027. Priorità 01 – Scuola e Competenze (FSE+) – Fondo Sociale Europeo Plus – Obiettivo Specifico ESO4.6 – Azione A</w:t>
      </w:r>
      <w:proofErr w:type="gramStart"/>
      <w:r w:rsidRPr="00D9102E">
        <w:rPr>
          <w:rFonts w:asciiTheme="minorHAnsi" w:hAnsiTheme="minorHAnsi" w:cstheme="minorHAnsi"/>
          <w:i/>
          <w:iCs/>
          <w:sz w:val="24"/>
          <w:szCs w:val="24"/>
        </w:rPr>
        <w:t>4.A</w:t>
      </w:r>
      <w:proofErr w:type="gramEnd"/>
      <w:r w:rsidRPr="00D9102E">
        <w:rPr>
          <w:rFonts w:asciiTheme="minorHAnsi" w:hAnsiTheme="minorHAnsi" w:cstheme="minorHAnsi"/>
          <w:i/>
          <w:iCs/>
          <w:sz w:val="24"/>
          <w:szCs w:val="24"/>
        </w:rPr>
        <w:t xml:space="preserve"> –Inclusione e contrasto alla dispersione scolastica Sotto azione ESO4.6. A</w:t>
      </w:r>
      <w:proofErr w:type="gramStart"/>
      <w:r w:rsidRPr="00D9102E">
        <w:rPr>
          <w:rFonts w:asciiTheme="minorHAnsi" w:hAnsiTheme="minorHAnsi" w:cstheme="minorHAnsi"/>
          <w:i/>
          <w:iCs/>
          <w:sz w:val="24"/>
          <w:szCs w:val="24"/>
        </w:rPr>
        <w:t>4.A</w:t>
      </w:r>
      <w:bookmarkStart w:id="1" w:name="_Hlk169707141"/>
      <w:bookmarkEnd w:id="0"/>
      <w:proofErr w:type="gramEnd"/>
      <w:r w:rsidRPr="00D9102E">
        <w:rPr>
          <w:rFonts w:asciiTheme="minorHAnsi" w:hAnsiTheme="minorHAnsi" w:cstheme="minorHAnsi"/>
          <w:i/>
          <w:iCs/>
          <w:sz w:val="24"/>
          <w:szCs w:val="24"/>
        </w:rPr>
        <w:t xml:space="preserve"> - Avviso </w:t>
      </w:r>
      <w:bookmarkStart w:id="2" w:name="_Hlk207363516"/>
      <w:proofErr w:type="spellStart"/>
      <w:r w:rsidRPr="00D9102E">
        <w:rPr>
          <w:rFonts w:asciiTheme="minorHAnsi" w:hAnsiTheme="minorHAnsi" w:cstheme="minorHAnsi"/>
          <w:i/>
          <w:iCs/>
          <w:sz w:val="24"/>
          <w:szCs w:val="24"/>
        </w:rPr>
        <w:t>Prot</w:t>
      </w:r>
      <w:proofErr w:type="spellEnd"/>
      <w:r w:rsidRPr="00D9102E">
        <w:rPr>
          <w:rFonts w:asciiTheme="minorHAnsi" w:hAnsiTheme="minorHAnsi" w:cstheme="minorHAnsi"/>
          <w:i/>
          <w:iCs/>
          <w:sz w:val="24"/>
          <w:szCs w:val="24"/>
        </w:rPr>
        <w:t>. 81652 del 23/05/2025, FSE+,</w:t>
      </w:r>
      <w:bookmarkEnd w:id="2"/>
      <w:r w:rsidRPr="00D9102E">
        <w:rPr>
          <w:rFonts w:asciiTheme="minorHAnsi" w:hAnsiTheme="minorHAnsi" w:cstheme="minorHAnsi"/>
          <w:i/>
          <w:iCs/>
          <w:sz w:val="24"/>
          <w:szCs w:val="24"/>
        </w:rPr>
        <w:t xml:space="preserve"> Percorsi educativi e formativi per il potenziamento delle competenze, l’inclusione e la socialità nel periodo di sospensione estiva delle lezioni rientranti nell’ambito delle risorse stanziate con decreto del Ministro dell’istruzione e del merito 11 aprile 2024, n. 72 e con decreto del Ministro dell’istruzione e del merito 22 maggio 2025, n. 96.</w:t>
      </w:r>
    </w:p>
    <w:bookmarkEnd w:id="1"/>
    <w:p w:rsidR="002673D7" w:rsidRPr="00D9102E" w:rsidRDefault="002673D7" w:rsidP="002673D7">
      <w:pPr>
        <w:ind w:left="851" w:right="27" w:hanging="851"/>
        <w:jc w:val="both"/>
        <w:rPr>
          <w:rFonts w:asciiTheme="minorHAnsi" w:hAnsiTheme="minorHAnsi" w:cstheme="minorHAnsi"/>
          <w:sz w:val="24"/>
          <w:szCs w:val="24"/>
          <w:shd w:val="clear" w:color="auto" w:fill="DBDBDB"/>
        </w:rPr>
      </w:pPr>
      <w:r w:rsidRPr="00D9102E">
        <w:rPr>
          <w:rFonts w:asciiTheme="minorHAnsi" w:hAnsiTheme="minorHAnsi" w:cstheme="minorHAnsi"/>
          <w:sz w:val="24"/>
          <w:szCs w:val="24"/>
        </w:rPr>
        <w:t>Codice</w:t>
      </w:r>
      <w:r w:rsidRPr="00D9102E">
        <w:rPr>
          <w:rFonts w:asciiTheme="minorHAnsi" w:hAnsiTheme="minorHAnsi" w:cstheme="minorHAnsi"/>
          <w:spacing w:val="52"/>
          <w:sz w:val="24"/>
          <w:szCs w:val="24"/>
        </w:rPr>
        <w:t xml:space="preserve"> </w:t>
      </w:r>
      <w:r w:rsidRPr="00D9102E">
        <w:rPr>
          <w:rFonts w:asciiTheme="minorHAnsi" w:hAnsiTheme="minorHAnsi" w:cstheme="minorHAnsi"/>
          <w:sz w:val="24"/>
          <w:szCs w:val="24"/>
        </w:rPr>
        <w:t>Progetto:</w:t>
      </w:r>
      <w:r w:rsidRPr="00D9102E">
        <w:rPr>
          <w:rFonts w:asciiTheme="minorHAnsi" w:hAnsiTheme="minorHAnsi" w:cstheme="minorHAnsi"/>
          <w:spacing w:val="57"/>
          <w:sz w:val="24"/>
          <w:szCs w:val="24"/>
        </w:rPr>
        <w:t xml:space="preserve"> </w:t>
      </w:r>
      <w:r w:rsidRPr="00D9102E">
        <w:rPr>
          <w:rFonts w:asciiTheme="minorHAnsi" w:hAnsiTheme="minorHAnsi" w:cstheme="minorHAnsi"/>
          <w:sz w:val="24"/>
          <w:szCs w:val="24"/>
          <w:shd w:val="clear" w:color="auto" w:fill="FFFFFF"/>
        </w:rPr>
        <w:t>ESO4.</w:t>
      </w:r>
      <w:proofErr w:type="gramStart"/>
      <w:r w:rsidRPr="00D9102E">
        <w:rPr>
          <w:rFonts w:asciiTheme="minorHAnsi" w:hAnsiTheme="minorHAnsi" w:cstheme="minorHAnsi"/>
          <w:sz w:val="24"/>
          <w:szCs w:val="24"/>
          <w:shd w:val="clear" w:color="auto" w:fill="FFFFFF"/>
        </w:rPr>
        <w:t>6.A</w:t>
      </w:r>
      <w:proofErr w:type="gramEnd"/>
      <w:r w:rsidRPr="00D9102E">
        <w:rPr>
          <w:rFonts w:asciiTheme="minorHAnsi" w:hAnsiTheme="minorHAnsi" w:cstheme="minorHAnsi"/>
          <w:sz w:val="24"/>
          <w:szCs w:val="24"/>
          <w:shd w:val="clear" w:color="auto" w:fill="FFFFFF"/>
        </w:rPr>
        <w:t>4.A-FSEPN-SI-2025-666</w:t>
      </w:r>
    </w:p>
    <w:p w:rsidR="002673D7" w:rsidRPr="00D9102E" w:rsidRDefault="002673D7" w:rsidP="002673D7">
      <w:pPr>
        <w:pStyle w:val="TableParagraph"/>
        <w:spacing w:line="240" w:lineRule="auto"/>
        <w:ind w:left="851" w:right="3802" w:hanging="851"/>
        <w:jc w:val="both"/>
        <w:rPr>
          <w:rFonts w:asciiTheme="minorHAnsi" w:hAnsiTheme="minorHAnsi" w:cstheme="minorHAnsi"/>
          <w:sz w:val="24"/>
          <w:szCs w:val="24"/>
        </w:rPr>
      </w:pPr>
      <w:r w:rsidRPr="00D9102E">
        <w:rPr>
          <w:rFonts w:asciiTheme="minorHAnsi" w:hAnsiTheme="minorHAnsi" w:cstheme="minorHAnsi"/>
          <w:sz w:val="24"/>
          <w:szCs w:val="24"/>
        </w:rPr>
        <w:t>Titolo</w:t>
      </w:r>
      <w:r w:rsidRPr="00D9102E">
        <w:rPr>
          <w:rFonts w:asciiTheme="minorHAnsi" w:hAnsiTheme="minorHAnsi" w:cstheme="minorHAnsi"/>
          <w:spacing w:val="-13"/>
          <w:sz w:val="24"/>
          <w:szCs w:val="24"/>
        </w:rPr>
        <w:t xml:space="preserve"> </w:t>
      </w:r>
      <w:r w:rsidRPr="00D9102E">
        <w:rPr>
          <w:rFonts w:asciiTheme="minorHAnsi" w:hAnsiTheme="minorHAnsi" w:cstheme="minorHAnsi"/>
          <w:sz w:val="24"/>
          <w:szCs w:val="24"/>
        </w:rPr>
        <w:t>Progetto:</w:t>
      </w:r>
      <w:r w:rsidRPr="00D9102E">
        <w:rPr>
          <w:rFonts w:asciiTheme="minorHAnsi" w:hAnsiTheme="minorHAnsi" w:cstheme="minorHAnsi"/>
          <w:spacing w:val="-11"/>
          <w:sz w:val="24"/>
          <w:szCs w:val="24"/>
        </w:rPr>
        <w:t xml:space="preserve"> </w:t>
      </w:r>
      <w:r w:rsidRPr="00D9102E">
        <w:rPr>
          <w:rFonts w:asciiTheme="minorHAnsi" w:hAnsiTheme="minorHAnsi" w:cstheme="minorHAnsi"/>
          <w:sz w:val="24"/>
          <w:szCs w:val="24"/>
        </w:rPr>
        <w:t>“</w:t>
      </w:r>
      <w:proofErr w:type="spellStart"/>
      <w:r w:rsidRPr="00D9102E">
        <w:rPr>
          <w:rFonts w:asciiTheme="minorHAnsi" w:hAnsiTheme="minorHAnsi" w:cstheme="minorHAnsi"/>
          <w:sz w:val="24"/>
          <w:szCs w:val="24"/>
        </w:rPr>
        <w:t>EmozionARTI</w:t>
      </w:r>
      <w:proofErr w:type="spellEnd"/>
      <w:r w:rsidRPr="00D9102E">
        <w:rPr>
          <w:rFonts w:asciiTheme="minorHAnsi" w:hAnsiTheme="minorHAnsi" w:cstheme="minorHAnsi"/>
          <w:sz w:val="24"/>
          <w:szCs w:val="24"/>
        </w:rPr>
        <w:t xml:space="preserve">” </w:t>
      </w:r>
    </w:p>
    <w:p w:rsidR="002673D7" w:rsidRPr="002931BD" w:rsidRDefault="002673D7" w:rsidP="002673D7">
      <w:pPr>
        <w:autoSpaceDE w:val="0"/>
        <w:autoSpaceDN w:val="0"/>
        <w:adjustRightInd w:val="0"/>
        <w:spacing w:line="276" w:lineRule="auto"/>
        <w:jc w:val="both"/>
        <w:rPr>
          <w:rFonts w:asciiTheme="minorHAnsi" w:eastAsia="MS Mincho" w:hAnsiTheme="minorHAnsi" w:cstheme="minorHAnsi"/>
          <w:bCs/>
          <w:i/>
          <w:color w:val="000000"/>
          <w:sz w:val="24"/>
          <w:szCs w:val="24"/>
          <w:lang w:eastAsia="ja-JP"/>
        </w:rPr>
      </w:pPr>
      <w:r w:rsidRPr="00D9102E">
        <w:rPr>
          <w:rFonts w:asciiTheme="minorHAnsi" w:hAnsiTheme="minorHAnsi" w:cstheme="minorHAnsi"/>
          <w:sz w:val="24"/>
          <w:szCs w:val="24"/>
        </w:rPr>
        <w:t xml:space="preserve">CUP: </w:t>
      </w:r>
      <w:r w:rsidRPr="00D9102E">
        <w:rPr>
          <w:rFonts w:asciiTheme="minorHAnsi" w:hAnsiTheme="minorHAnsi" w:cstheme="minorHAnsi"/>
          <w:sz w:val="24"/>
          <w:szCs w:val="24"/>
          <w:shd w:val="clear" w:color="auto" w:fill="FFFFFF"/>
        </w:rPr>
        <w:t>H54D25004800007</w:t>
      </w:r>
    </w:p>
    <w:p w:rsidR="00445AAD" w:rsidRPr="00746ABA" w:rsidRDefault="00445AAD" w:rsidP="00445AAD">
      <w:pPr>
        <w:keepNext/>
        <w:keepLines/>
        <w:widowControl w:val="0"/>
        <w:outlineLvl w:val="5"/>
        <w:rPr>
          <w:rFonts w:asciiTheme="minorHAnsi" w:eastAsia="Arial" w:hAnsiTheme="minorHAnsi" w:cstheme="minorHAnsi"/>
          <w:b/>
          <w:bCs/>
          <w:sz w:val="24"/>
          <w:szCs w:val="24"/>
        </w:rPr>
      </w:pPr>
    </w:p>
    <w:p w:rsidR="00445AAD" w:rsidRPr="00746ABA" w:rsidRDefault="00445AAD" w:rsidP="00445AAD">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rsidR="00445AAD" w:rsidRPr="00746ABA" w:rsidRDefault="00445AAD" w:rsidP="00445AAD">
      <w:pPr>
        <w:keepNext/>
        <w:keepLines/>
        <w:widowControl w:val="0"/>
        <w:outlineLvl w:val="5"/>
        <w:rPr>
          <w:rFonts w:asciiTheme="minorHAnsi" w:eastAsia="Arial" w:hAnsiTheme="minorHAnsi"/>
          <w:b/>
          <w:bCs/>
          <w:sz w:val="22"/>
          <w:szCs w:val="22"/>
        </w:rPr>
      </w:pPr>
    </w:p>
    <w:p w:rsidR="00445AAD" w:rsidRPr="00746ABA" w:rsidRDefault="00445AAD" w:rsidP="00445AAD">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rsidR="00445AAD" w:rsidRPr="00746ABA" w:rsidRDefault="00445AAD" w:rsidP="00445AAD">
      <w:pPr>
        <w:keepNext/>
        <w:keepLines/>
        <w:widowControl w:val="0"/>
        <w:outlineLvl w:val="5"/>
        <w:rPr>
          <w:rFonts w:asciiTheme="minorHAnsi" w:eastAsia="Arial" w:hAnsiTheme="minorHAnsi"/>
          <w:b/>
          <w:bCs/>
          <w:sz w:val="22"/>
          <w:szCs w:val="22"/>
        </w:rPr>
      </w:pPr>
    </w:p>
    <w:p w:rsidR="00445AAD" w:rsidRPr="00746ABA" w:rsidRDefault="00445AAD" w:rsidP="00445AAD">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rsidR="00445AAD" w:rsidRPr="00746ABA" w:rsidRDefault="00445AAD" w:rsidP="00445AAD">
      <w:pPr>
        <w:keepNext/>
        <w:keepLines/>
        <w:widowControl w:val="0"/>
        <w:outlineLvl w:val="5"/>
        <w:rPr>
          <w:rFonts w:asciiTheme="minorHAnsi" w:eastAsia="Arial" w:hAnsiTheme="minorHAnsi"/>
          <w:b/>
          <w:bCs/>
          <w:sz w:val="22"/>
          <w:szCs w:val="22"/>
        </w:rPr>
      </w:pPr>
    </w:p>
    <w:p w:rsidR="00445AAD" w:rsidRPr="00746ABA" w:rsidRDefault="00445AAD" w:rsidP="00445AAD">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_____________________________</w:t>
      </w:r>
    </w:p>
    <w:p w:rsidR="00445AAD" w:rsidRPr="00746ABA" w:rsidRDefault="00445AAD" w:rsidP="00445AAD">
      <w:pPr>
        <w:spacing w:before="120" w:after="120"/>
        <w:jc w:val="center"/>
        <w:outlineLvl w:val="0"/>
        <w:rPr>
          <w:rFonts w:cstheme="minorHAnsi"/>
          <w:b/>
          <w:sz w:val="24"/>
          <w:szCs w:val="24"/>
        </w:rPr>
      </w:pPr>
      <w:r w:rsidRPr="00746ABA">
        <w:rPr>
          <w:rFonts w:cstheme="minorHAnsi"/>
          <w:b/>
          <w:sz w:val="24"/>
          <w:szCs w:val="24"/>
        </w:rPr>
        <w:t>DICHIARA</w:t>
      </w:r>
    </w:p>
    <w:p w:rsidR="00445AAD" w:rsidRPr="00746ABA" w:rsidRDefault="00445AAD" w:rsidP="00445AAD">
      <w:pPr>
        <w:spacing w:before="120" w:after="120"/>
        <w:jc w:val="center"/>
        <w:outlineLvl w:val="0"/>
        <w:rPr>
          <w:rFonts w:cstheme="minorHAnsi"/>
          <w:b/>
          <w:sz w:val="22"/>
          <w:szCs w:val="22"/>
        </w:rPr>
      </w:pPr>
    </w:p>
    <w:p w:rsidR="00445AAD" w:rsidRPr="00746ABA" w:rsidRDefault="00445AAD" w:rsidP="00445AAD">
      <w:pPr>
        <w:spacing w:before="120" w:after="120"/>
        <w:jc w:val="both"/>
        <w:rPr>
          <w:rFonts w:cstheme="minorHAnsi"/>
          <w:b/>
          <w:sz w:val="24"/>
          <w:szCs w:val="24"/>
        </w:rPr>
      </w:pPr>
      <w:r w:rsidRPr="00746ABA">
        <w:rPr>
          <w:rFonts w:cstheme="minorHAnsi"/>
          <w:b/>
          <w:sz w:val="24"/>
          <w:szCs w:val="24"/>
        </w:rPr>
        <w:t xml:space="preserve">ai sensi dell’art. 75 del </w:t>
      </w:r>
      <w:proofErr w:type="spellStart"/>
      <w:r w:rsidRPr="00746ABA">
        <w:rPr>
          <w:rFonts w:cstheme="minorHAnsi"/>
          <w:b/>
          <w:sz w:val="24"/>
          <w:szCs w:val="24"/>
        </w:rPr>
        <w:t>d.P.R.</w:t>
      </w:r>
      <w:proofErr w:type="spellEnd"/>
      <w:r w:rsidRPr="00746ABA">
        <w:rPr>
          <w:rFonts w:cstheme="minorHAnsi"/>
          <w:b/>
          <w:sz w:val="24"/>
          <w:szCs w:val="24"/>
        </w:rPr>
        <w:t xml:space="preserve"> n. 445 del 28 dicembre 2000 consapevole degli artt. 46 e 47 del </w:t>
      </w:r>
      <w:proofErr w:type="spellStart"/>
      <w:r w:rsidRPr="00746ABA">
        <w:rPr>
          <w:rFonts w:cstheme="minorHAnsi"/>
          <w:b/>
          <w:sz w:val="24"/>
          <w:szCs w:val="24"/>
        </w:rPr>
        <w:t>d.P.R.</w:t>
      </w:r>
      <w:proofErr w:type="spellEnd"/>
      <w:r w:rsidRPr="00746ABA">
        <w:rPr>
          <w:rFonts w:cstheme="minorHAnsi"/>
          <w:b/>
          <w:sz w:val="24"/>
          <w:szCs w:val="24"/>
        </w:rPr>
        <w:t xml:space="preserve"> n. 445 del 28 dicembre 2000:</w:t>
      </w:r>
    </w:p>
    <w:p w:rsidR="00445AAD" w:rsidRPr="00746ABA" w:rsidRDefault="00445AAD" w:rsidP="00445AAD">
      <w:pPr>
        <w:spacing w:before="120" w:after="120"/>
        <w:jc w:val="both"/>
        <w:rPr>
          <w:rFonts w:cstheme="minorHAnsi"/>
          <w:b/>
          <w:sz w:val="24"/>
          <w:szCs w:val="24"/>
        </w:rPr>
      </w:pPr>
    </w:p>
    <w:p w:rsidR="00445AAD" w:rsidRPr="00746ABA" w:rsidRDefault="00445AAD" w:rsidP="00445AAD">
      <w:pPr>
        <w:numPr>
          <w:ilvl w:val="0"/>
          <w:numId w:val="1"/>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rsidR="00445AAD" w:rsidRPr="00746ABA" w:rsidRDefault="00445AAD" w:rsidP="00445AAD">
      <w:pPr>
        <w:spacing w:before="120" w:after="120"/>
        <w:ind w:left="720"/>
        <w:contextualSpacing/>
        <w:jc w:val="both"/>
        <w:rPr>
          <w:rFonts w:cstheme="minorHAnsi"/>
          <w:sz w:val="24"/>
          <w:szCs w:val="24"/>
        </w:rPr>
      </w:pPr>
    </w:p>
    <w:p w:rsidR="00445AAD" w:rsidRPr="00746ABA" w:rsidRDefault="00445AAD" w:rsidP="00445AAD">
      <w:pPr>
        <w:numPr>
          <w:ilvl w:val="0"/>
          <w:numId w:val="1"/>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rsidR="00445AAD" w:rsidRPr="00746ABA" w:rsidRDefault="00445AAD" w:rsidP="00445AAD">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rsidR="00445AAD" w:rsidRPr="00746ABA" w:rsidRDefault="00445AAD" w:rsidP="00445AAD">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rsidR="00445AAD" w:rsidRPr="00746ABA" w:rsidRDefault="00445AAD" w:rsidP="00445AAD">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rsidR="00445AAD" w:rsidRPr="00746ABA" w:rsidRDefault="00445AAD" w:rsidP="00445AAD">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445AAD" w:rsidRPr="00746ABA" w:rsidRDefault="00445AAD" w:rsidP="00445AAD">
      <w:pPr>
        <w:autoSpaceDE w:val="0"/>
        <w:autoSpaceDN w:val="0"/>
        <w:adjustRightInd w:val="0"/>
        <w:spacing w:before="120" w:after="120"/>
        <w:ind w:left="1068"/>
        <w:contextualSpacing/>
        <w:jc w:val="both"/>
        <w:rPr>
          <w:rFonts w:cstheme="minorHAnsi"/>
          <w:sz w:val="24"/>
          <w:szCs w:val="24"/>
        </w:rPr>
      </w:pPr>
    </w:p>
    <w:p w:rsidR="00445AAD" w:rsidRPr="00746ABA" w:rsidRDefault="00445AAD" w:rsidP="00445AAD">
      <w:pPr>
        <w:numPr>
          <w:ilvl w:val="0"/>
          <w:numId w:val="1"/>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rsidR="00445AAD" w:rsidRPr="00746ABA" w:rsidRDefault="00445AAD" w:rsidP="00445AAD">
      <w:pPr>
        <w:spacing w:after="120" w:line="276" w:lineRule="auto"/>
        <w:ind w:left="720"/>
        <w:contextualSpacing/>
        <w:jc w:val="both"/>
        <w:rPr>
          <w:rFonts w:eastAsia="Calibri" w:cstheme="minorHAnsi"/>
          <w:sz w:val="24"/>
          <w:szCs w:val="24"/>
        </w:rPr>
      </w:pPr>
    </w:p>
    <w:p w:rsidR="00445AAD" w:rsidRPr="00746ABA" w:rsidRDefault="00445AAD" w:rsidP="00445AAD">
      <w:pPr>
        <w:numPr>
          <w:ilvl w:val="0"/>
          <w:numId w:val="1"/>
        </w:numPr>
        <w:spacing w:before="120" w:after="120"/>
        <w:contextualSpacing/>
        <w:jc w:val="both"/>
        <w:rPr>
          <w:rFonts w:eastAsiaTheme="minorHAnsi" w:cstheme="minorHAnsi"/>
          <w:sz w:val="24"/>
          <w:szCs w:val="24"/>
        </w:rPr>
      </w:pPr>
      <w:r w:rsidRPr="00746ABA">
        <w:rPr>
          <w:rFonts w:cstheme="minorHAnsi"/>
          <w:sz w:val="24"/>
          <w:szCs w:val="24"/>
        </w:rPr>
        <w:lastRenderedPageBreak/>
        <w:t>di aver preso piena cognizione del D.M. 26 aprile 2022, n. 105, recante il Codice di Comportamento dei dipendenti del Ministero dell’istruzione e del merito;</w:t>
      </w:r>
    </w:p>
    <w:p w:rsidR="00445AAD" w:rsidRPr="00746ABA" w:rsidRDefault="00445AAD" w:rsidP="00445AAD">
      <w:pPr>
        <w:rPr>
          <w:rFonts w:asciiTheme="minorHAnsi" w:eastAsia="Calibri" w:hAnsiTheme="minorHAnsi" w:cstheme="minorHAnsi"/>
          <w:sz w:val="24"/>
          <w:szCs w:val="24"/>
          <w:lang w:eastAsia="en-US"/>
        </w:rPr>
      </w:pPr>
    </w:p>
    <w:p w:rsidR="00445AAD" w:rsidRPr="00746ABA" w:rsidRDefault="00445AAD" w:rsidP="00445AAD">
      <w:pPr>
        <w:numPr>
          <w:ilvl w:val="0"/>
          <w:numId w:val="1"/>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rsidR="00445AAD" w:rsidRPr="00746ABA" w:rsidRDefault="00445AAD" w:rsidP="00445AAD">
      <w:pPr>
        <w:spacing w:before="120" w:after="120"/>
        <w:ind w:left="720"/>
        <w:contextualSpacing/>
        <w:jc w:val="both"/>
        <w:rPr>
          <w:rFonts w:cstheme="minorHAnsi"/>
          <w:sz w:val="24"/>
          <w:szCs w:val="24"/>
        </w:rPr>
      </w:pPr>
      <w:bookmarkStart w:id="3" w:name="_GoBack"/>
      <w:bookmarkEnd w:id="3"/>
    </w:p>
    <w:p w:rsidR="00445AAD" w:rsidRPr="00746ABA" w:rsidRDefault="00445AAD" w:rsidP="00445AAD">
      <w:pPr>
        <w:numPr>
          <w:ilvl w:val="0"/>
          <w:numId w:val="1"/>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rsidR="00445AAD" w:rsidRPr="00746ABA" w:rsidRDefault="00445AAD" w:rsidP="00445AAD">
      <w:pPr>
        <w:ind w:left="708"/>
        <w:rPr>
          <w:rFonts w:cstheme="minorHAnsi"/>
          <w:sz w:val="24"/>
          <w:szCs w:val="24"/>
        </w:rPr>
      </w:pPr>
    </w:p>
    <w:p w:rsidR="00445AAD" w:rsidRPr="00746ABA" w:rsidRDefault="00445AAD" w:rsidP="00445AAD">
      <w:pPr>
        <w:spacing w:before="120" w:after="120"/>
        <w:ind w:left="720"/>
        <w:contextualSpacing/>
        <w:jc w:val="both"/>
        <w:rPr>
          <w:rFonts w:cstheme="minorHAnsi"/>
          <w:sz w:val="24"/>
          <w:szCs w:val="24"/>
        </w:rPr>
      </w:pPr>
    </w:p>
    <w:p w:rsidR="00445AAD" w:rsidRPr="00746ABA" w:rsidRDefault="00445AAD" w:rsidP="00445AAD">
      <w:pPr>
        <w:numPr>
          <w:ilvl w:val="0"/>
          <w:numId w:val="1"/>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445AAD" w:rsidRPr="00746ABA" w:rsidRDefault="00445AAD" w:rsidP="00445AAD">
      <w:pPr>
        <w:rPr>
          <w:rFonts w:asciiTheme="minorHAnsi" w:eastAsiaTheme="minorEastAsia" w:hAnsiTheme="minorHAnsi" w:cstheme="minorBidi"/>
          <w:b/>
          <w:sz w:val="22"/>
          <w:szCs w:val="22"/>
        </w:rPr>
      </w:pPr>
    </w:p>
    <w:p w:rsidR="00445AAD" w:rsidRPr="00746ABA" w:rsidRDefault="00445AAD" w:rsidP="00445AAD">
      <w:pPr>
        <w:contextualSpacing/>
        <w:rPr>
          <w:rFonts w:asciiTheme="minorHAnsi" w:hAnsiTheme="minorHAnsi" w:cstheme="minorHAnsi"/>
          <w:b/>
          <w:sz w:val="22"/>
          <w:szCs w:val="22"/>
        </w:rPr>
      </w:pPr>
    </w:p>
    <w:p w:rsidR="00445AAD" w:rsidRPr="00746ABA" w:rsidRDefault="00445AAD" w:rsidP="00445AAD">
      <w:pPr>
        <w:contextualSpacing/>
        <w:rPr>
          <w:rFonts w:asciiTheme="minorHAnsi" w:hAnsiTheme="minorHAnsi" w:cstheme="minorHAnsi"/>
          <w:sz w:val="22"/>
          <w:szCs w:val="22"/>
        </w:rPr>
      </w:pPr>
    </w:p>
    <w:p w:rsidR="00445AAD" w:rsidRPr="00746ABA" w:rsidRDefault="00445AAD" w:rsidP="00445AAD">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rsidR="00445AAD" w:rsidRPr="00746ABA" w:rsidRDefault="00445AAD" w:rsidP="00445AAD">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rsidR="00445AAD" w:rsidRPr="00746ABA" w:rsidRDefault="00445AAD" w:rsidP="00445AAD">
      <w:pPr>
        <w:tabs>
          <w:tab w:val="left" w:pos="6585"/>
        </w:tabs>
        <w:rPr>
          <w:rFonts w:asciiTheme="minorHAnsi" w:eastAsia="Calibri" w:hAnsiTheme="minorHAnsi" w:cstheme="minorHAnsi"/>
          <w:sz w:val="22"/>
          <w:szCs w:val="22"/>
          <w:lang w:eastAsia="en-US"/>
        </w:rPr>
      </w:pPr>
    </w:p>
    <w:p w:rsidR="00445AAD" w:rsidRPr="00746ABA" w:rsidRDefault="00445AAD" w:rsidP="00445AAD">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rsidR="00445AAD" w:rsidRPr="00746ABA" w:rsidRDefault="00445AAD" w:rsidP="00445AAD">
      <w:pPr>
        <w:rPr>
          <w:rFonts w:asciiTheme="minorHAnsi" w:eastAsia="Calibri" w:hAnsiTheme="minorHAnsi" w:cstheme="minorHAnsi"/>
          <w:sz w:val="24"/>
          <w:szCs w:val="24"/>
          <w:lang w:eastAsia="en-US"/>
        </w:rPr>
      </w:pPr>
    </w:p>
    <w:p w:rsidR="00445AAD" w:rsidRDefault="00445AAD" w:rsidP="00445AAD">
      <w:pPr>
        <w:autoSpaceDE w:val="0"/>
        <w:spacing w:line="480" w:lineRule="auto"/>
        <w:jc w:val="both"/>
        <w:rPr>
          <w:rFonts w:ascii="Arial" w:hAnsi="Arial" w:cs="Arial"/>
          <w:sz w:val="18"/>
          <w:szCs w:val="18"/>
        </w:rPr>
      </w:pPr>
    </w:p>
    <w:p w:rsidR="00445AAD" w:rsidRPr="00FA1500" w:rsidRDefault="00445AAD" w:rsidP="00445AAD">
      <w:pPr>
        <w:autoSpaceDE w:val="0"/>
        <w:spacing w:line="480" w:lineRule="auto"/>
        <w:jc w:val="both"/>
        <w:rPr>
          <w:rFonts w:ascii="Arial" w:hAnsi="Arial" w:cs="Arial"/>
          <w:sz w:val="18"/>
          <w:szCs w:val="18"/>
        </w:rPr>
      </w:pPr>
    </w:p>
    <w:p w:rsidR="00445AAD" w:rsidRPr="0099790A" w:rsidRDefault="00445AAD" w:rsidP="00445AAD">
      <w:pPr>
        <w:ind w:left="709" w:right="57" w:hanging="709"/>
        <w:contextualSpacing/>
      </w:pPr>
    </w:p>
    <w:p w:rsidR="00C92060" w:rsidRDefault="002673D7"/>
    <w:sectPr w:rsidR="00C92060" w:rsidSect="002673D7">
      <w:footerReference w:type="even" r:id="rId6"/>
      <w:footerReference w:type="default" r:id="rId7"/>
      <w:pgSz w:w="11907" w:h="16839" w:code="9"/>
      <w:pgMar w:top="1134" w:right="1134" w:bottom="1134" w:left="993" w:header="567" w:footer="1134"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EB2" w:rsidRDefault="002673D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BD1EB2" w:rsidRDefault="002673D7">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EB2" w:rsidRDefault="002673D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BD1EB2" w:rsidRDefault="002673D7">
    <w:pPr>
      <w:pStyle w:val="Pidipagina"/>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AAD"/>
    <w:rsid w:val="001771A7"/>
    <w:rsid w:val="002673D7"/>
    <w:rsid w:val="0027637F"/>
    <w:rsid w:val="00445A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69111"/>
  <w15:chartTrackingRefBased/>
  <w15:docId w15:val="{4D27390E-3388-4BF7-9B5D-5A45716E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45AAD"/>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445AAD"/>
    <w:pPr>
      <w:tabs>
        <w:tab w:val="center" w:pos="4819"/>
        <w:tab w:val="right" w:pos="9638"/>
      </w:tabs>
    </w:pPr>
  </w:style>
  <w:style w:type="character" w:customStyle="1" w:styleId="PidipaginaCarattere">
    <w:name w:val="Piè di pagina Carattere"/>
    <w:basedOn w:val="Carpredefinitoparagrafo"/>
    <w:link w:val="Pidipagina"/>
    <w:rsid w:val="00445AAD"/>
    <w:rPr>
      <w:rFonts w:ascii="Times New Roman" w:eastAsia="Times New Roman" w:hAnsi="Times New Roman" w:cs="Times New Roman"/>
      <w:sz w:val="20"/>
      <w:szCs w:val="20"/>
      <w:lang w:eastAsia="it-IT"/>
    </w:rPr>
  </w:style>
  <w:style w:type="character" w:styleId="Numeropagina">
    <w:name w:val="page number"/>
    <w:basedOn w:val="Carpredefinitoparagrafo"/>
    <w:rsid w:val="00445AAD"/>
  </w:style>
  <w:style w:type="paragraph" w:customStyle="1" w:styleId="TableParagraph">
    <w:name w:val="Table Paragraph"/>
    <w:basedOn w:val="Normale"/>
    <w:qFormat/>
    <w:rsid w:val="002673D7"/>
    <w:pPr>
      <w:widowControl w:val="0"/>
      <w:autoSpaceDE w:val="0"/>
      <w:autoSpaceDN w:val="0"/>
      <w:spacing w:line="246" w:lineRule="exact"/>
      <w:ind w:left="7"/>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534</Words>
  <Characters>3049</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2025-10-29T19:30:00Z</dcterms:created>
  <dcterms:modified xsi:type="dcterms:W3CDTF">2025-10-29T19:32:00Z</dcterms:modified>
</cp:coreProperties>
</file>